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60C" w:rsidRPr="00DA1FF8" w:rsidRDefault="0085360C" w:rsidP="00DA1FF8">
      <w:pPr>
        <w:ind w:left="-90" w:right="-720"/>
        <w:jc w:val="center"/>
        <w:rPr>
          <w:b/>
          <w:bCs/>
          <w:color w:val="000000"/>
          <w:sz w:val="30"/>
          <w:szCs w:val="30"/>
          <w:lang w:eastAsia="zh-CN"/>
        </w:rPr>
      </w:pPr>
      <w:r w:rsidRPr="00DA1FF8">
        <w:rPr>
          <w:rFonts w:cs="宋体" w:hint="eastAsia"/>
          <w:b/>
          <w:bCs/>
          <w:color w:val="000000"/>
          <w:sz w:val="30"/>
          <w:szCs w:val="30"/>
          <w:lang w:eastAsia="zh-CN"/>
        </w:rPr>
        <w:t>经济与管理学院</w:t>
      </w:r>
      <w:r>
        <w:rPr>
          <w:b/>
          <w:bCs/>
          <w:color w:val="000000"/>
          <w:sz w:val="30"/>
          <w:szCs w:val="30"/>
          <w:lang w:eastAsia="zh-CN"/>
        </w:rPr>
        <w:t>-</w:t>
      </w:r>
      <w:r>
        <w:rPr>
          <w:rFonts w:cs="宋体" w:hint="eastAsia"/>
          <w:b/>
          <w:bCs/>
          <w:color w:val="000000"/>
          <w:sz w:val="30"/>
          <w:szCs w:val="30"/>
          <w:lang w:eastAsia="zh-CN"/>
        </w:rPr>
        <w:t>智能决策与风险分析研究所</w:t>
      </w:r>
      <w:r w:rsidRPr="00DA1FF8">
        <w:rPr>
          <w:rFonts w:cs="宋体" w:hint="eastAsia"/>
          <w:b/>
          <w:bCs/>
          <w:color w:val="000000"/>
          <w:sz w:val="30"/>
          <w:szCs w:val="30"/>
          <w:lang w:eastAsia="zh-CN"/>
        </w:rPr>
        <w:t>与国际交流处联合举办</w:t>
      </w:r>
    </w:p>
    <w:p w:rsidR="0085360C" w:rsidRDefault="0085360C" w:rsidP="00CD0FCF">
      <w:pPr>
        <w:pStyle w:val="Title"/>
        <w:rPr>
          <w:rFonts w:ascii="Times New Roman" w:hAnsi="Times New Roman" w:cs="Times New Roman"/>
          <w:b w:val="0"/>
          <w:bCs w:val="0"/>
          <w:kern w:val="2"/>
          <w:sz w:val="30"/>
          <w:szCs w:val="30"/>
          <w:lang w:eastAsia="zh-CN"/>
        </w:rPr>
      </w:pPr>
      <w:r>
        <w:rPr>
          <w:rFonts w:ascii="Times New Roman" w:hAnsi="Times New Roman" w:cs="Times New Roman"/>
          <w:b w:val="0"/>
          <w:bCs w:val="0"/>
          <w:kern w:val="2"/>
          <w:sz w:val="30"/>
          <w:szCs w:val="30"/>
          <w:lang w:eastAsia="zh-CN"/>
        </w:rPr>
        <w:t xml:space="preserve">Short Course for “Graph Model for Conflict Resolution” </w:t>
      </w:r>
    </w:p>
    <w:p w:rsidR="0085360C" w:rsidRPr="00694B08" w:rsidRDefault="0085360C" w:rsidP="00694B08">
      <w:pPr>
        <w:jc w:val="center"/>
        <w:rPr>
          <w:b/>
          <w:bCs/>
          <w:lang w:eastAsia="zh-CN"/>
        </w:rPr>
      </w:pPr>
      <w:r w:rsidRPr="00694B08">
        <w:rPr>
          <w:b/>
          <w:bCs/>
          <w:lang w:eastAsia="zh-CN"/>
        </w:rPr>
        <w:t>(From April 15 to May 15)</w:t>
      </w:r>
    </w:p>
    <w:p w:rsidR="0085360C" w:rsidRDefault="0085360C" w:rsidP="009D7F02">
      <w:pPr>
        <w:ind w:right="-720" w:firstLineChars="1750" w:firstLine="31680"/>
        <w:rPr>
          <w:color w:val="000000"/>
          <w:lang w:eastAsia="zh-CN"/>
        </w:rPr>
      </w:pPr>
      <w:r>
        <w:rPr>
          <w:color w:val="000000"/>
          <w:lang w:eastAsia="zh-CN"/>
        </w:rPr>
        <w:t>By</w:t>
      </w:r>
    </w:p>
    <w:p w:rsidR="0085360C" w:rsidRDefault="0085360C" w:rsidP="00FA65F4">
      <w:pPr>
        <w:ind w:right="-720"/>
        <w:jc w:val="center"/>
        <w:rPr>
          <w:kern w:val="2"/>
          <w:sz w:val="30"/>
          <w:szCs w:val="30"/>
          <w:lang w:eastAsia="zh-CN"/>
        </w:rPr>
      </w:pPr>
      <w:r w:rsidRPr="00533AC7">
        <w:rPr>
          <w:rFonts w:cs="宋体" w:hint="eastAsia"/>
          <w:kern w:val="2"/>
          <w:sz w:val="30"/>
          <w:szCs w:val="30"/>
          <w:lang w:eastAsia="zh-CN"/>
        </w:rPr>
        <w:t>加拿大皇家</w:t>
      </w:r>
      <w:r>
        <w:rPr>
          <w:rFonts w:cs="宋体" w:hint="eastAsia"/>
          <w:kern w:val="2"/>
          <w:sz w:val="30"/>
          <w:szCs w:val="30"/>
          <w:lang w:eastAsia="zh-CN"/>
        </w:rPr>
        <w:t>科学院主席</w:t>
      </w:r>
    </w:p>
    <w:p w:rsidR="0085360C" w:rsidRDefault="0085360C" w:rsidP="00FA65F4">
      <w:pPr>
        <w:jc w:val="center"/>
        <w:rPr>
          <w:sz w:val="22"/>
          <w:szCs w:val="22"/>
          <w:lang w:eastAsia="zh-CN"/>
        </w:rPr>
      </w:pPr>
      <w:r>
        <w:rPr>
          <w:sz w:val="22"/>
          <w:szCs w:val="22"/>
          <w:lang w:eastAsia="zh-CN"/>
        </w:rPr>
        <w:t>IEEE</w:t>
      </w:r>
      <w:r>
        <w:rPr>
          <w:rFonts w:cs="宋体" w:hint="eastAsia"/>
          <w:sz w:val="22"/>
          <w:szCs w:val="22"/>
          <w:lang w:eastAsia="zh-CN"/>
        </w:rPr>
        <w:t>院士、</w:t>
      </w:r>
      <w:r w:rsidRPr="00FA65F4">
        <w:rPr>
          <w:rFonts w:cs="宋体" w:hint="eastAsia"/>
          <w:sz w:val="22"/>
          <w:szCs w:val="22"/>
          <w:lang w:eastAsia="zh-CN"/>
        </w:rPr>
        <w:t>国际系统工程协会院士、加拿大工程院院士、加拿大工程协会院士、</w:t>
      </w:r>
    </w:p>
    <w:p w:rsidR="0085360C" w:rsidRPr="001F6227" w:rsidRDefault="0085360C" w:rsidP="00FA65F4">
      <w:pPr>
        <w:jc w:val="center"/>
        <w:rPr>
          <w:sz w:val="22"/>
          <w:szCs w:val="22"/>
          <w:lang w:eastAsia="zh-CN"/>
        </w:rPr>
      </w:pPr>
      <w:r w:rsidRPr="00FA65F4">
        <w:rPr>
          <w:rFonts w:cs="宋体" w:hint="eastAsia"/>
          <w:sz w:val="22"/>
          <w:szCs w:val="22"/>
          <w:lang w:eastAsia="zh-CN"/>
        </w:rPr>
        <w:t>美国水利资源协会院士</w:t>
      </w:r>
    </w:p>
    <w:p w:rsidR="0085360C" w:rsidRPr="00FA65F4" w:rsidRDefault="0085360C" w:rsidP="009D7F02">
      <w:pPr>
        <w:ind w:right="-720" w:firstLineChars="850" w:firstLine="31680"/>
        <w:rPr>
          <w:sz w:val="22"/>
          <w:szCs w:val="22"/>
          <w:lang w:eastAsia="zh-CN"/>
        </w:rPr>
      </w:pPr>
      <w:r w:rsidRPr="00FA65F4">
        <w:rPr>
          <w:rFonts w:cs="宋体" w:hint="eastAsia"/>
          <w:sz w:val="22"/>
          <w:szCs w:val="22"/>
          <w:lang w:eastAsia="zh-CN"/>
        </w:rPr>
        <w:t>加拿大滑铁卢大学系统设计工程系资深正教授</w:t>
      </w:r>
    </w:p>
    <w:p w:rsidR="0085360C" w:rsidRPr="001F6227" w:rsidRDefault="0085360C" w:rsidP="00FA65F4">
      <w:pPr>
        <w:jc w:val="center"/>
        <w:rPr>
          <w:sz w:val="22"/>
          <w:szCs w:val="22"/>
          <w:lang w:eastAsia="zh-CN"/>
        </w:rPr>
      </w:pPr>
      <w:r>
        <w:rPr>
          <w:rFonts w:cs="宋体" w:hint="eastAsia"/>
          <w:sz w:val="22"/>
          <w:szCs w:val="22"/>
          <w:lang w:eastAsia="zh-CN"/>
        </w:rPr>
        <w:t>滑铁卢，安大略省，加拿大　邮编：</w:t>
      </w:r>
      <w:r w:rsidRPr="001F6227">
        <w:rPr>
          <w:sz w:val="22"/>
          <w:szCs w:val="22"/>
          <w:lang w:eastAsia="zh-CN"/>
        </w:rPr>
        <w:t>N2L 3G1</w:t>
      </w:r>
    </w:p>
    <w:p w:rsidR="0085360C" w:rsidRPr="001F6227" w:rsidRDefault="0085360C" w:rsidP="00FA65F4">
      <w:pPr>
        <w:jc w:val="center"/>
        <w:rPr>
          <w:sz w:val="22"/>
          <w:szCs w:val="22"/>
          <w:lang w:eastAsia="zh-CN"/>
        </w:rPr>
      </w:pPr>
      <w:r>
        <w:rPr>
          <w:rFonts w:cs="宋体" w:hint="eastAsia"/>
          <w:sz w:val="22"/>
          <w:szCs w:val="22"/>
          <w:lang w:eastAsia="zh-CN"/>
        </w:rPr>
        <w:t>电话</w:t>
      </w:r>
      <w:r>
        <w:rPr>
          <w:sz w:val="22"/>
          <w:szCs w:val="22"/>
          <w:lang w:eastAsia="zh-CN"/>
        </w:rPr>
        <w:t>1-519-8884567</w:t>
      </w:r>
      <w:r>
        <w:rPr>
          <w:rFonts w:cs="宋体" w:hint="eastAsia"/>
          <w:sz w:val="22"/>
          <w:szCs w:val="22"/>
          <w:lang w:eastAsia="zh-CN"/>
        </w:rPr>
        <w:t>，分机</w:t>
      </w:r>
      <w:r w:rsidRPr="001F6227">
        <w:rPr>
          <w:sz w:val="22"/>
          <w:szCs w:val="22"/>
          <w:lang w:eastAsia="zh-CN"/>
        </w:rPr>
        <w:t>32830</w:t>
      </w:r>
    </w:p>
    <w:p w:rsidR="0085360C" w:rsidRPr="001F6227" w:rsidRDefault="0085360C" w:rsidP="00FA65F4">
      <w:pPr>
        <w:jc w:val="center"/>
        <w:rPr>
          <w:sz w:val="22"/>
          <w:szCs w:val="22"/>
          <w:lang w:eastAsia="zh-CN"/>
        </w:rPr>
      </w:pPr>
      <w:r>
        <w:rPr>
          <w:rFonts w:cs="宋体" w:hint="eastAsia"/>
          <w:sz w:val="22"/>
          <w:szCs w:val="22"/>
          <w:lang w:eastAsia="zh-CN"/>
        </w:rPr>
        <w:t>传真</w:t>
      </w:r>
      <w:r>
        <w:rPr>
          <w:sz w:val="22"/>
          <w:szCs w:val="22"/>
          <w:lang w:eastAsia="zh-CN"/>
        </w:rPr>
        <w:t>1-519-</w:t>
      </w:r>
      <w:r w:rsidRPr="001F6227">
        <w:rPr>
          <w:sz w:val="22"/>
          <w:szCs w:val="22"/>
          <w:lang w:eastAsia="zh-CN"/>
        </w:rPr>
        <w:t>7464791</w:t>
      </w:r>
    </w:p>
    <w:p w:rsidR="0085360C" w:rsidRPr="001F6227" w:rsidRDefault="0085360C" w:rsidP="00FA65F4">
      <w:pPr>
        <w:jc w:val="center"/>
        <w:rPr>
          <w:sz w:val="22"/>
          <w:szCs w:val="22"/>
          <w:lang w:eastAsia="zh-CN"/>
        </w:rPr>
      </w:pPr>
      <w:r>
        <w:rPr>
          <w:rFonts w:cs="宋体" w:hint="eastAsia"/>
          <w:sz w:val="22"/>
          <w:szCs w:val="22"/>
          <w:lang w:eastAsia="zh-CN"/>
        </w:rPr>
        <w:t>邮箱：</w:t>
      </w:r>
      <w:r w:rsidRPr="00D01919">
        <w:rPr>
          <w:sz w:val="22"/>
          <w:szCs w:val="22"/>
          <w:lang w:eastAsia="zh-CN"/>
        </w:rPr>
        <w:t>kwhipel@uwaterloo.ca</w:t>
      </w:r>
    </w:p>
    <w:p w:rsidR="0085360C" w:rsidRPr="001F6227" w:rsidRDefault="0085360C" w:rsidP="00FA65F4">
      <w:pPr>
        <w:jc w:val="center"/>
        <w:rPr>
          <w:sz w:val="22"/>
          <w:szCs w:val="22"/>
          <w:lang w:eastAsia="zh-CN"/>
        </w:rPr>
      </w:pPr>
      <w:r>
        <w:rPr>
          <w:rFonts w:cs="宋体" w:hint="eastAsia"/>
          <w:sz w:val="22"/>
          <w:szCs w:val="22"/>
          <w:lang w:eastAsia="zh-CN"/>
        </w:rPr>
        <w:t>个人主页</w:t>
      </w:r>
      <w:r w:rsidRPr="001F6227">
        <w:rPr>
          <w:sz w:val="22"/>
          <w:szCs w:val="22"/>
          <w:lang w:eastAsia="zh-CN"/>
        </w:rPr>
        <w:t xml:space="preserve">: </w:t>
      </w:r>
      <w:r w:rsidRPr="00D01919">
        <w:rPr>
          <w:sz w:val="22"/>
          <w:szCs w:val="22"/>
          <w:lang w:eastAsia="zh-CN"/>
        </w:rPr>
        <w:t>www.systems.uwaterloo.ca/Faculty/Hipel/</w:t>
      </w:r>
    </w:p>
    <w:p w:rsidR="0085360C" w:rsidRPr="00FA65F4" w:rsidRDefault="0085360C" w:rsidP="00FA65F4">
      <w:pPr>
        <w:jc w:val="center"/>
        <w:rPr>
          <w:sz w:val="22"/>
          <w:szCs w:val="22"/>
          <w:lang w:eastAsia="zh-CN"/>
        </w:rPr>
      </w:pPr>
      <w:r>
        <w:rPr>
          <w:rFonts w:cs="宋体" w:hint="eastAsia"/>
          <w:sz w:val="22"/>
          <w:szCs w:val="22"/>
          <w:lang w:eastAsia="zh-CN"/>
        </w:rPr>
        <w:t>冲突分析研究组主页</w:t>
      </w:r>
      <w:r w:rsidRPr="001F6227">
        <w:rPr>
          <w:sz w:val="22"/>
          <w:szCs w:val="22"/>
          <w:lang w:eastAsia="zh-CN"/>
        </w:rPr>
        <w:t xml:space="preserve">: </w:t>
      </w:r>
      <w:r w:rsidRPr="00D01919">
        <w:rPr>
          <w:sz w:val="22"/>
          <w:szCs w:val="22"/>
          <w:lang w:eastAsia="zh-CN"/>
        </w:rPr>
        <w:t>http://www.systems.uwaterloo.ca/Research/CAG/</w:t>
      </w:r>
    </w:p>
    <w:p w:rsidR="0085360C" w:rsidRPr="00070449" w:rsidRDefault="0085360C" w:rsidP="00EA22F3">
      <w:pPr>
        <w:jc w:val="center"/>
        <w:rPr>
          <w:noProof/>
          <w:lang w:eastAsia="zh-CN"/>
        </w:rPr>
      </w:pPr>
      <w:r>
        <w:rPr>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35pt">
            <v:imagedata r:id="rId6" o:title=""/>
          </v:shape>
        </w:pict>
      </w:r>
    </w:p>
    <w:p w:rsidR="0085360C" w:rsidRDefault="0085360C" w:rsidP="00C33C0E">
      <w:pPr>
        <w:autoSpaceDE w:val="0"/>
        <w:autoSpaceDN w:val="0"/>
        <w:adjustRightInd w:val="0"/>
        <w:jc w:val="center"/>
        <w:rPr>
          <w:b/>
          <w:bCs/>
          <w:color w:val="000000"/>
          <w:lang w:eastAsia="zh-CN"/>
        </w:rPr>
      </w:pPr>
      <w:r w:rsidRPr="00A67126">
        <w:rPr>
          <w:rFonts w:cs="宋体" w:hint="eastAsia"/>
          <w:b/>
          <w:bCs/>
          <w:color w:val="000000"/>
          <w:lang w:eastAsia="zh-CN"/>
        </w:rPr>
        <w:t>报告时间与地点：</w:t>
      </w:r>
      <w:r>
        <w:rPr>
          <w:b/>
          <w:bCs/>
          <w:color w:val="000000"/>
          <w:lang w:eastAsia="zh-CN"/>
        </w:rPr>
        <w:t>4</w:t>
      </w:r>
      <w:r w:rsidRPr="00A67126">
        <w:rPr>
          <w:rFonts w:cs="宋体" w:hint="eastAsia"/>
          <w:b/>
          <w:bCs/>
          <w:color w:val="000000"/>
          <w:lang w:eastAsia="zh-CN"/>
        </w:rPr>
        <w:t>月</w:t>
      </w:r>
      <w:r>
        <w:rPr>
          <w:b/>
          <w:bCs/>
          <w:color w:val="000000"/>
          <w:lang w:eastAsia="zh-CN"/>
        </w:rPr>
        <w:t>17</w:t>
      </w:r>
      <w:r w:rsidRPr="00A67126">
        <w:rPr>
          <w:rFonts w:cs="宋体" w:hint="eastAsia"/>
          <w:b/>
          <w:bCs/>
          <w:color w:val="000000"/>
          <w:lang w:eastAsia="zh-CN"/>
        </w:rPr>
        <w:t>日</w:t>
      </w:r>
      <w:r>
        <w:rPr>
          <w:b/>
          <w:bCs/>
          <w:color w:val="000000"/>
          <w:lang w:eastAsia="zh-CN"/>
        </w:rPr>
        <w:t>3</w:t>
      </w:r>
      <w:r w:rsidRPr="00A67126">
        <w:rPr>
          <w:rFonts w:cs="宋体" w:hint="eastAsia"/>
          <w:b/>
          <w:bCs/>
          <w:color w:val="000000"/>
          <w:lang w:eastAsia="zh-CN"/>
        </w:rPr>
        <w:t>：</w:t>
      </w:r>
      <w:r>
        <w:rPr>
          <w:b/>
          <w:bCs/>
          <w:color w:val="000000"/>
          <w:lang w:eastAsia="zh-CN"/>
        </w:rPr>
        <w:t>00</w:t>
      </w:r>
      <w:r w:rsidRPr="00A67126">
        <w:rPr>
          <w:b/>
          <w:bCs/>
          <w:color w:val="000000"/>
          <w:lang w:eastAsia="zh-CN"/>
        </w:rPr>
        <w:t>--</w:t>
      </w:r>
      <w:r>
        <w:rPr>
          <w:b/>
          <w:bCs/>
          <w:color w:val="000000"/>
          <w:lang w:eastAsia="zh-CN"/>
        </w:rPr>
        <w:t>5</w:t>
      </w:r>
      <w:r w:rsidRPr="00A67126">
        <w:rPr>
          <w:rFonts w:cs="宋体" w:hint="eastAsia"/>
          <w:b/>
          <w:bCs/>
          <w:color w:val="000000"/>
          <w:lang w:eastAsia="zh-CN"/>
        </w:rPr>
        <w:t>：</w:t>
      </w:r>
      <w:r>
        <w:rPr>
          <w:b/>
          <w:bCs/>
          <w:color w:val="000000"/>
          <w:lang w:eastAsia="zh-CN"/>
        </w:rPr>
        <w:t>0</w:t>
      </w:r>
      <w:r w:rsidRPr="00A67126">
        <w:rPr>
          <w:b/>
          <w:bCs/>
          <w:color w:val="000000"/>
          <w:lang w:eastAsia="zh-CN"/>
        </w:rPr>
        <w:t>0</w:t>
      </w:r>
      <w:r w:rsidRPr="00A67126">
        <w:rPr>
          <w:rFonts w:cs="宋体" w:hint="eastAsia"/>
          <w:b/>
          <w:bCs/>
          <w:color w:val="000000"/>
          <w:lang w:eastAsia="zh-CN"/>
        </w:rPr>
        <w:t>，</w:t>
      </w:r>
      <w:r>
        <w:rPr>
          <w:rFonts w:cs="宋体" w:hint="eastAsia"/>
          <w:b/>
          <w:bCs/>
          <w:color w:val="000000"/>
          <w:lang w:eastAsia="zh-CN"/>
        </w:rPr>
        <w:t>将军路校区经管院报告厅</w:t>
      </w:r>
      <w:r>
        <w:rPr>
          <w:b/>
          <w:bCs/>
          <w:color w:val="000000"/>
          <w:lang w:eastAsia="zh-CN"/>
        </w:rPr>
        <w:t>704</w:t>
      </w:r>
    </w:p>
    <w:p w:rsidR="0085360C" w:rsidRDefault="0085360C" w:rsidP="00C33C0E">
      <w:pPr>
        <w:autoSpaceDE w:val="0"/>
        <w:autoSpaceDN w:val="0"/>
        <w:adjustRightInd w:val="0"/>
        <w:jc w:val="center"/>
        <w:rPr>
          <w:b/>
          <w:bCs/>
          <w:color w:val="000000"/>
          <w:lang w:eastAsia="zh-CN"/>
        </w:rPr>
      </w:pPr>
      <w:r>
        <w:rPr>
          <w:b/>
          <w:bCs/>
          <w:color w:val="000000"/>
          <w:lang w:eastAsia="zh-CN"/>
        </w:rPr>
        <w:t>“</w:t>
      </w:r>
      <w:r w:rsidRPr="00FA65F4">
        <w:rPr>
          <w:rFonts w:cs="宋体" w:hint="eastAsia"/>
          <w:b/>
          <w:bCs/>
          <w:color w:val="000000"/>
          <w:lang w:eastAsia="zh-CN"/>
        </w:rPr>
        <w:t>冲突分析</w:t>
      </w:r>
      <w:r>
        <w:rPr>
          <w:b/>
          <w:bCs/>
          <w:color w:val="000000"/>
          <w:lang w:eastAsia="zh-CN"/>
        </w:rPr>
        <w:t>”</w:t>
      </w:r>
      <w:r w:rsidRPr="00FA65F4">
        <w:rPr>
          <w:rFonts w:cs="宋体" w:hint="eastAsia"/>
          <w:b/>
          <w:bCs/>
          <w:color w:val="000000"/>
          <w:lang w:eastAsia="zh-CN"/>
        </w:rPr>
        <w:t>课程</w:t>
      </w:r>
      <w:r w:rsidRPr="00A67126">
        <w:rPr>
          <w:rFonts w:cs="宋体" w:hint="eastAsia"/>
          <w:b/>
          <w:bCs/>
          <w:color w:val="000000"/>
          <w:lang w:eastAsia="zh-CN"/>
        </w:rPr>
        <w:t>时间与地点</w:t>
      </w:r>
      <w:r w:rsidRPr="00FA65F4">
        <w:rPr>
          <w:rFonts w:cs="宋体" w:hint="eastAsia"/>
          <w:b/>
          <w:bCs/>
          <w:color w:val="000000"/>
          <w:lang w:eastAsia="zh-CN"/>
        </w:rPr>
        <w:t>：周一和周四</w:t>
      </w:r>
      <w:r>
        <w:rPr>
          <w:b/>
          <w:bCs/>
          <w:color w:val="000000"/>
          <w:lang w:eastAsia="zh-CN"/>
        </w:rPr>
        <w:t>(4</w:t>
      </w:r>
      <w:r>
        <w:rPr>
          <w:rFonts w:cs="宋体" w:hint="eastAsia"/>
          <w:b/>
          <w:bCs/>
          <w:color w:val="000000"/>
          <w:lang w:eastAsia="zh-CN"/>
        </w:rPr>
        <w:t>月</w:t>
      </w:r>
      <w:r>
        <w:rPr>
          <w:b/>
          <w:bCs/>
          <w:color w:val="000000"/>
          <w:lang w:eastAsia="zh-CN"/>
        </w:rPr>
        <w:t>21</w:t>
      </w:r>
      <w:r>
        <w:rPr>
          <w:rFonts w:cs="宋体" w:hint="eastAsia"/>
          <w:b/>
          <w:bCs/>
          <w:color w:val="000000"/>
          <w:lang w:eastAsia="zh-CN"/>
        </w:rPr>
        <w:t>日开始</w:t>
      </w:r>
      <w:r>
        <w:rPr>
          <w:b/>
          <w:bCs/>
          <w:color w:val="000000"/>
          <w:lang w:eastAsia="zh-CN"/>
        </w:rPr>
        <w:t xml:space="preserve">) </w:t>
      </w:r>
      <w:r w:rsidRPr="00FA65F4">
        <w:rPr>
          <w:b/>
          <w:bCs/>
          <w:color w:val="000000"/>
          <w:lang w:eastAsia="zh-CN"/>
        </w:rPr>
        <w:t>2:00-4:00</w:t>
      </w:r>
      <w:r>
        <w:rPr>
          <w:rFonts w:cs="宋体" w:hint="eastAsia"/>
          <w:b/>
          <w:bCs/>
          <w:color w:val="000000"/>
          <w:lang w:eastAsia="zh-CN"/>
        </w:rPr>
        <w:t>，</w:t>
      </w:r>
      <w:r>
        <w:rPr>
          <w:b/>
          <w:bCs/>
          <w:color w:val="000000"/>
          <w:lang w:eastAsia="zh-CN"/>
        </w:rPr>
        <w:t>D1308</w:t>
      </w:r>
    </w:p>
    <w:p w:rsidR="0085360C" w:rsidRDefault="0085360C" w:rsidP="00C33C0E">
      <w:pPr>
        <w:autoSpaceDE w:val="0"/>
        <w:autoSpaceDN w:val="0"/>
        <w:adjustRightInd w:val="0"/>
        <w:jc w:val="center"/>
        <w:rPr>
          <w:b/>
          <w:bCs/>
          <w:color w:val="000000"/>
          <w:lang w:eastAsia="zh-CN"/>
        </w:rPr>
      </w:pPr>
    </w:p>
    <w:p w:rsidR="0085360C" w:rsidRDefault="0085360C" w:rsidP="00F961B1">
      <w:pPr>
        <w:autoSpaceDE w:val="0"/>
        <w:autoSpaceDN w:val="0"/>
        <w:adjustRightInd w:val="0"/>
        <w:jc w:val="both"/>
        <w:rPr>
          <w:b/>
          <w:bCs/>
          <w:color w:val="000000"/>
          <w:lang w:eastAsia="zh-CN"/>
        </w:rPr>
      </w:pPr>
      <w:r>
        <w:rPr>
          <w:lang w:eastAsia="zh-CN"/>
        </w:rPr>
        <w:t>Keith Hipel</w:t>
      </w:r>
      <w:r>
        <w:rPr>
          <w:rFonts w:cs="宋体" w:hint="eastAsia"/>
          <w:lang w:eastAsia="zh-CN"/>
        </w:rPr>
        <w:t>教授现任加拿大滑铁卢大学系统设计工程系资深正教授和加拿大科学院主席（加拿大科学院为加拿大皇家协会的一部分）。</w:t>
      </w:r>
      <w:r>
        <w:rPr>
          <w:lang w:eastAsia="zh-CN"/>
        </w:rPr>
        <w:t>Keith Hipel</w:t>
      </w:r>
      <w:r>
        <w:rPr>
          <w:rFonts w:cs="宋体" w:hint="eastAsia"/>
          <w:lang w:eastAsia="zh-CN"/>
        </w:rPr>
        <w:t>教授全心致力于培养学生，他获得过滑铁卢大学杰出教师奖和优秀导师称号。他的主要研究领域集中在从系统工程的角度研究战略冲突分析、多目标决策、水文时序分析及其在水资源管理、水文分析、环境工程和可持续发展等领域的应用。</w:t>
      </w:r>
      <w:r>
        <w:rPr>
          <w:lang w:eastAsia="zh-CN"/>
        </w:rPr>
        <w:t>Hipel</w:t>
      </w:r>
      <w:r>
        <w:rPr>
          <w:rFonts w:cs="宋体" w:hint="eastAsia"/>
          <w:lang w:eastAsia="zh-CN"/>
        </w:rPr>
        <w:t>教授共出版过</w:t>
      </w:r>
      <w:r>
        <w:rPr>
          <w:lang w:eastAsia="zh-CN"/>
        </w:rPr>
        <w:t>4</w:t>
      </w:r>
      <w:r>
        <w:rPr>
          <w:rFonts w:cs="宋体" w:hint="eastAsia"/>
          <w:lang w:eastAsia="zh-CN"/>
        </w:rPr>
        <w:t>本专著、</w:t>
      </w:r>
      <w:r>
        <w:rPr>
          <w:lang w:eastAsia="zh-CN"/>
        </w:rPr>
        <w:t>9</w:t>
      </w:r>
      <w:r>
        <w:rPr>
          <w:rFonts w:cs="宋体" w:hint="eastAsia"/>
          <w:lang w:eastAsia="zh-CN"/>
        </w:rPr>
        <w:t>本编著，近</w:t>
      </w:r>
      <w:r>
        <w:rPr>
          <w:lang w:eastAsia="zh-CN"/>
        </w:rPr>
        <w:t>300</w:t>
      </w:r>
      <w:r>
        <w:rPr>
          <w:rFonts w:cs="宋体" w:hint="eastAsia"/>
          <w:lang w:eastAsia="zh-CN"/>
        </w:rPr>
        <w:t>篇期刊论文，以及众多的会议论文和百科全书章节。他是</w:t>
      </w:r>
      <w:r w:rsidRPr="00D01919">
        <w:rPr>
          <w:rFonts w:cs="宋体" w:hint="eastAsia"/>
          <w:lang w:eastAsia="zh-CN"/>
        </w:rPr>
        <w:t>加拿大皇家科学院院士、加拿大工程院院士、</w:t>
      </w:r>
      <w:r w:rsidRPr="00D01919">
        <w:rPr>
          <w:lang w:eastAsia="zh-CN"/>
        </w:rPr>
        <w:t>IEEE</w:t>
      </w:r>
      <w:r w:rsidRPr="00D01919">
        <w:rPr>
          <w:rFonts w:cs="宋体" w:hint="eastAsia"/>
          <w:lang w:eastAsia="zh-CN"/>
        </w:rPr>
        <w:t>院士、加拿大工程协会院士、国际系统工程协会院士以及美国水利资源协会院士。</w:t>
      </w:r>
      <w:r>
        <w:rPr>
          <w:lang w:eastAsia="zh-CN"/>
        </w:rPr>
        <w:t>Hipel</w:t>
      </w:r>
      <w:r>
        <w:rPr>
          <w:rFonts w:cs="宋体" w:hint="eastAsia"/>
          <w:lang w:eastAsia="zh-CN"/>
        </w:rPr>
        <w:t>教授获得过</w:t>
      </w:r>
      <w:r>
        <w:rPr>
          <w:lang w:eastAsia="zh-CN"/>
        </w:rPr>
        <w:t>IEEE</w:t>
      </w:r>
      <w:r>
        <w:rPr>
          <w:rFonts w:cs="宋体" w:hint="eastAsia"/>
          <w:lang w:eastAsia="zh-CN"/>
        </w:rPr>
        <w:t>系统、人、控制论协会</w:t>
      </w:r>
      <w:r w:rsidRPr="00D01919">
        <w:rPr>
          <w:lang w:eastAsia="zh-CN"/>
        </w:rPr>
        <w:t>Norbert Wiener</w:t>
      </w:r>
      <w:r>
        <w:rPr>
          <w:rFonts w:cs="宋体" w:hint="eastAsia"/>
          <w:lang w:eastAsia="zh-CN"/>
        </w:rPr>
        <w:t>奖和</w:t>
      </w:r>
      <w:r w:rsidRPr="00D01919">
        <w:rPr>
          <w:rFonts w:cs="宋体" w:hint="eastAsia"/>
          <w:lang w:eastAsia="zh-CN"/>
        </w:rPr>
        <w:t>杰出贡献奖。他是法国里尔中央理工学院的名誉博士。他还获得过美国水利资源协会</w:t>
      </w:r>
      <w:r w:rsidRPr="00D01919">
        <w:rPr>
          <w:lang w:eastAsia="zh-CN"/>
        </w:rPr>
        <w:t>W.R. Boggess</w:t>
      </w:r>
      <w:r w:rsidRPr="00D01919">
        <w:rPr>
          <w:rFonts w:cs="宋体" w:hint="eastAsia"/>
          <w:lang w:eastAsia="zh-CN"/>
        </w:rPr>
        <w:t>奖</w:t>
      </w:r>
      <w:r>
        <w:rPr>
          <w:rFonts w:cs="宋体" w:hint="eastAsia"/>
          <w:lang w:eastAsia="zh-CN"/>
        </w:rPr>
        <w:t>。</w:t>
      </w:r>
    </w:p>
    <w:p w:rsidR="0085360C" w:rsidRPr="00106B01" w:rsidRDefault="0085360C" w:rsidP="00C33C0E">
      <w:pPr>
        <w:autoSpaceDE w:val="0"/>
        <w:autoSpaceDN w:val="0"/>
        <w:adjustRightInd w:val="0"/>
        <w:jc w:val="center"/>
        <w:rPr>
          <w:b/>
          <w:bCs/>
          <w:sz w:val="40"/>
          <w:szCs w:val="40"/>
        </w:rPr>
      </w:pPr>
      <w:r w:rsidRPr="00106B01">
        <w:rPr>
          <w:b/>
          <w:bCs/>
          <w:sz w:val="40"/>
          <w:szCs w:val="40"/>
        </w:rPr>
        <w:t>Abstract</w:t>
      </w:r>
    </w:p>
    <w:p w:rsidR="0085360C" w:rsidRPr="00061FBF" w:rsidRDefault="0085360C" w:rsidP="00C33C0E">
      <w:pPr>
        <w:autoSpaceDE w:val="0"/>
        <w:autoSpaceDN w:val="0"/>
        <w:adjustRightInd w:val="0"/>
        <w:jc w:val="center"/>
        <w:rPr>
          <w:b/>
          <w:bCs/>
          <w:sz w:val="40"/>
          <w:szCs w:val="40"/>
        </w:rPr>
      </w:pPr>
      <w:r w:rsidRPr="00061FBF">
        <w:rPr>
          <w:b/>
          <w:bCs/>
          <w:sz w:val="40"/>
          <w:szCs w:val="40"/>
        </w:rPr>
        <w:t>Trade versus the Environment: Strategic Settlement from a Systems Engineering Perspective</w:t>
      </w:r>
    </w:p>
    <w:p w:rsidR="0085360C" w:rsidRPr="005D5C76" w:rsidRDefault="0085360C" w:rsidP="007A2892">
      <w:pPr>
        <w:tabs>
          <w:tab w:val="left" w:pos="374"/>
        </w:tabs>
        <w:jc w:val="both"/>
        <w:rPr>
          <w:b/>
          <w:bCs/>
          <w:sz w:val="28"/>
          <w:szCs w:val="28"/>
          <w:lang w:eastAsia="zh-CN"/>
        </w:rPr>
      </w:pPr>
      <w:r>
        <w:t>The key goal</w:t>
      </w:r>
      <w:r w:rsidRPr="004A1908">
        <w:t xml:space="preserve"> of this research </w:t>
      </w:r>
      <w:r>
        <w:t xml:space="preserve">is to employ a Systems Engineering approach to conflict resolution to </w:t>
      </w:r>
      <w:r w:rsidRPr="004A1908">
        <w:t>clearly identify the ubiquitous conflict taking place at the local, national and global levels between the basic values underlying trading agreements and those principles providing the foundations for environmental stewardship</w:t>
      </w:r>
      <w:r>
        <w:t xml:space="preserve">, </w:t>
      </w:r>
      <w:r w:rsidRPr="004A1908">
        <w:t>and to suggest solutions as to how this most basic of disputes can be responsibly resolved.</w:t>
      </w:r>
      <w:r>
        <w:t xml:space="preserve"> Supporting the stance of free trade is the fundamental driving forces of profit maximization, while in direct opposition to this market-driven value system are the principles of maintaining a healthy environment and related social welfare objectives. A Systems Engineering tool for strategic analysis, called the Graph Model for Conflict, is utilized for realistically capturing the key characteristics of this type of complex conflict and for providing strategic insights regarding its potential resolution. </w:t>
      </w:r>
    </w:p>
    <w:sectPr w:rsidR="0085360C" w:rsidRPr="005D5C76" w:rsidSect="00353E35">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60C" w:rsidRDefault="0085360C">
      <w:r>
        <w:separator/>
      </w:r>
    </w:p>
  </w:endnote>
  <w:endnote w:type="continuationSeparator" w:id="0">
    <w:p w:rsidR="0085360C" w:rsidRDefault="008536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PMingLiU">
    <w:altName w:val="??朢痽"/>
    <w:panose1 w:val="020203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60C" w:rsidRDefault="0085360C">
    <w:pPr>
      <w:pStyle w:val="Footer"/>
      <w:framePr w:wrap="auto" w:vAnchor="text" w:hAnchor="margin" w:xAlign="right"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5360C" w:rsidRDefault="0085360C">
    <w:pPr>
      <w:pStyle w:val="Footer"/>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60C" w:rsidRDefault="0085360C">
      <w:r>
        <w:separator/>
      </w:r>
    </w:p>
  </w:footnote>
  <w:footnote w:type="continuationSeparator" w:id="0">
    <w:p w:rsidR="0085360C" w:rsidRDefault="008536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noPunctuationKerning/>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264E"/>
    <w:rsid w:val="000139B3"/>
    <w:rsid w:val="000451DC"/>
    <w:rsid w:val="000550B0"/>
    <w:rsid w:val="00061FBF"/>
    <w:rsid w:val="00064C69"/>
    <w:rsid w:val="00066C4C"/>
    <w:rsid w:val="00070449"/>
    <w:rsid w:val="000A003A"/>
    <w:rsid w:val="000B19D8"/>
    <w:rsid w:val="000C7C3F"/>
    <w:rsid w:val="000D3567"/>
    <w:rsid w:val="000E4CFF"/>
    <w:rsid w:val="000E51BA"/>
    <w:rsid w:val="000F0D54"/>
    <w:rsid w:val="000F48B5"/>
    <w:rsid w:val="00105817"/>
    <w:rsid w:val="00106B01"/>
    <w:rsid w:val="00115A88"/>
    <w:rsid w:val="00115D8B"/>
    <w:rsid w:val="001213F2"/>
    <w:rsid w:val="00133DD4"/>
    <w:rsid w:val="00136890"/>
    <w:rsid w:val="00140BBF"/>
    <w:rsid w:val="00143E04"/>
    <w:rsid w:val="00153133"/>
    <w:rsid w:val="001811BA"/>
    <w:rsid w:val="001811F2"/>
    <w:rsid w:val="00187F63"/>
    <w:rsid w:val="001A03D1"/>
    <w:rsid w:val="001A0D85"/>
    <w:rsid w:val="001B1BBC"/>
    <w:rsid w:val="001E37A2"/>
    <w:rsid w:val="001E75C2"/>
    <w:rsid w:val="001F6227"/>
    <w:rsid w:val="00227821"/>
    <w:rsid w:val="002651D4"/>
    <w:rsid w:val="002757CF"/>
    <w:rsid w:val="00294001"/>
    <w:rsid w:val="002B723F"/>
    <w:rsid w:val="00302170"/>
    <w:rsid w:val="003458E0"/>
    <w:rsid w:val="00353E35"/>
    <w:rsid w:val="00394469"/>
    <w:rsid w:val="003A1071"/>
    <w:rsid w:val="003B0E0E"/>
    <w:rsid w:val="003D37F2"/>
    <w:rsid w:val="003F6BEF"/>
    <w:rsid w:val="00420CEE"/>
    <w:rsid w:val="00436C34"/>
    <w:rsid w:val="0045035E"/>
    <w:rsid w:val="00451B47"/>
    <w:rsid w:val="004648BA"/>
    <w:rsid w:val="004657FA"/>
    <w:rsid w:val="00485D1C"/>
    <w:rsid w:val="004A1908"/>
    <w:rsid w:val="004B188F"/>
    <w:rsid w:val="004F349F"/>
    <w:rsid w:val="00520B7C"/>
    <w:rsid w:val="005240B7"/>
    <w:rsid w:val="00530E5D"/>
    <w:rsid w:val="00533AC7"/>
    <w:rsid w:val="005679AA"/>
    <w:rsid w:val="00570ACC"/>
    <w:rsid w:val="0057386C"/>
    <w:rsid w:val="00577CC4"/>
    <w:rsid w:val="005941DF"/>
    <w:rsid w:val="00594DF5"/>
    <w:rsid w:val="005D5C76"/>
    <w:rsid w:val="005E1BB9"/>
    <w:rsid w:val="00610B77"/>
    <w:rsid w:val="00635906"/>
    <w:rsid w:val="00670505"/>
    <w:rsid w:val="00672296"/>
    <w:rsid w:val="00677E59"/>
    <w:rsid w:val="0069175B"/>
    <w:rsid w:val="00694B08"/>
    <w:rsid w:val="006C28BF"/>
    <w:rsid w:val="006C334F"/>
    <w:rsid w:val="006C7D52"/>
    <w:rsid w:val="006D4D01"/>
    <w:rsid w:val="006E4D87"/>
    <w:rsid w:val="006F636A"/>
    <w:rsid w:val="00717FA4"/>
    <w:rsid w:val="00741046"/>
    <w:rsid w:val="007715F3"/>
    <w:rsid w:val="0077697B"/>
    <w:rsid w:val="007A2892"/>
    <w:rsid w:val="007A2992"/>
    <w:rsid w:val="007B25BF"/>
    <w:rsid w:val="007B5CA6"/>
    <w:rsid w:val="007C253A"/>
    <w:rsid w:val="007C5100"/>
    <w:rsid w:val="007D494B"/>
    <w:rsid w:val="007E0902"/>
    <w:rsid w:val="007F04C6"/>
    <w:rsid w:val="00842BD2"/>
    <w:rsid w:val="008441B6"/>
    <w:rsid w:val="0085360C"/>
    <w:rsid w:val="00863192"/>
    <w:rsid w:val="0087515C"/>
    <w:rsid w:val="00891240"/>
    <w:rsid w:val="0089264E"/>
    <w:rsid w:val="008F04DF"/>
    <w:rsid w:val="008F7AFB"/>
    <w:rsid w:val="00900881"/>
    <w:rsid w:val="00911269"/>
    <w:rsid w:val="0091503E"/>
    <w:rsid w:val="009300F2"/>
    <w:rsid w:val="0093014F"/>
    <w:rsid w:val="00946BA7"/>
    <w:rsid w:val="0095402D"/>
    <w:rsid w:val="00956915"/>
    <w:rsid w:val="009B0EA9"/>
    <w:rsid w:val="009C0BB2"/>
    <w:rsid w:val="009D7F02"/>
    <w:rsid w:val="009F347F"/>
    <w:rsid w:val="00A27671"/>
    <w:rsid w:val="00A304BC"/>
    <w:rsid w:val="00A67126"/>
    <w:rsid w:val="00A7697B"/>
    <w:rsid w:val="00AB0BC9"/>
    <w:rsid w:val="00AC2861"/>
    <w:rsid w:val="00AF7EE8"/>
    <w:rsid w:val="00B20DBC"/>
    <w:rsid w:val="00B2341E"/>
    <w:rsid w:val="00B315BF"/>
    <w:rsid w:val="00B37DC8"/>
    <w:rsid w:val="00B40C00"/>
    <w:rsid w:val="00B63D26"/>
    <w:rsid w:val="00B7259C"/>
    <w:rsid w:val="00B76E5A"/>
    <w:rsid w:val="00BC7F9A"/>
    <w:rsid w:val="00BE263A"/>
    <w:rsid w:val="00C1292D"/>
    <w:rsid w:val="00C33C0E"/>
    <w:rsid w:val="00C7006F"/>
    <w:rsid w:val="00CA26FA"/>
    <w:rsid w:val="00CB7DAE"/>
    <w:rsid w:val="00CD0FCF"/>
    <w:rsid w:val="00CF22E8"/>
    <w:rsid w:val="00CF3996"/>
    <w:rsid w:val="00D01919"/>
    <w:rsid w:val="00D05F31"/>
    <w:rsid w:val="00D13931"/>
    <w:rsid w:val="00D513BC"/>
    <w:rsid w:val="00D90F39"/>
    <w:rsid w:val="00DA1FF8"/>
    <w:rsid w:val="00DA33BE"/>
    <w:rsid w:val="00DB46EA"/>
    <w:rsid w:val="00DD24A0"/>
    <w:rsid w:val="00E3496F"/>
    <w:rsid w:val="00E61D4E"/>
    <w:rsid w:val="00EA22F3"/>
    <w:rsid w:val="00EE45E0"/>
    <w:rsid w:val="00EE6950"/>
    <w:rsid w:val="00F14E6D"/>
    <w:rsid w:val="00F37933"/>
    <w:rsid w:val="00F64D0B"/>
    <w:rsid w:val="00F961B1"/>
    <w:rsid w:val="00FA65F4"/>
    <w:rsid w:val="00FC00A5"/>
    <w:rsid w:val="00FE400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E35"/>
    <w:rPr>
      <w:kern w:val="0"/>
      <w:sz w:val="24"/>
      <w:szCs w:val="24"/>
      <w:lang w:eastAsia="en-US"/>
    </w:rPr>
  </w:style>
  <w:style w:type="paragraph" w:styleId="Heading1">
    <w:name w:val="heading 1"/>
    <w:basedOn w:val="Normal"/>
    <w:next w:val="Normal"/>
    <w:link w:val="Heading1Char"/>
    <w:uiPriority w:val="99"/>
    <w:qFormat/>
    <w:rsid w:val="00353E35"/>
    <w:pPr>
      <w:keepNext/>
      <w:jc w:val="center"/>
      <w:outlineLvl w:val="0"/>
    </w:pPr>
    <w:rPr>
      <w:sz w:val="28"/>
      <w:szCs w:val="28"/>
    </w:rPr>
  </w:style>
  <w:style w:type="paragraph" w:styleId="Heading2">
    <w:name w:val="heading 2"/>
    <w:basedOn w:val="Normal"/>
    <w:next w:val="Normal"/>
    <w:link w:val="Heading2Char"/>
    <w:uiPriority w:val="99"/>
    <w:qFormat/>
    <w:rsid w:val="00353E35"/>
    <w:pPr>
      <w:keepNext/>
      <w:outlineLvl w:val="1"/>
    </w:pPr>
    <w:rPr>
      <w:i/>
      <w:iCs/>
      <w:sz w:val="32"/>
      <w:szCs w:val="32"/>
    </w:rPr>
  </w:style>
  <w:style w:type="paragraph" w:styleId="Heading3">
    <w:name w:val="heading 3"/>
    <w:basedOn w:val="Normal"/>
    <w:next w:val="Normal"/>
    <w:link w:val="Heading3Char"/>
    <w:uiPriority w:val="99"/>
    <w:qFormat/>
    <w:rsid w:val="00353E35"/>
    <w:pPr>
      <w:keepNext/>
      <w:jc w:val="center"/>
      <w:outlineLvl w:val="2"/>
    </w:pPr>
    <w:rPr>
      <w:sz w:val="32"/>
      <w:szCs w:val="32"/>
    </w:rPr>
  </w:style>
  <w:style w:type="paragraph" w:styleId="Heading4">
    <w:name w:val="heading 4"/>
    <w:basedOn w:val="Normal"/>
    <w:next w:val="Normal"/>
    <w:link w:val="Heading4Char"/>
    <w:uiPriority w:val="99"/>
    <w:qFormat/>
    <w:rsid w:val="00353E35"/>
    <w:pPr>
      <w:keepNext/>
      <w:jc w:val="center"/>
      <w:outlineLvl w:val="3"/>
    </w:pPr>
    <w:rPr>
      <w:b/>
      <w:bCs/>
    </w:rPr>
  </w:style>
  <w:style w:type="paragraph" w:styleId="Heading5">
    <w:name w:val="heading 5"/>
    <w:basedOn w:val="Normal"/>
    <w:next w:val="Normal"/>
    <w:link w:val="Heading5Char"/>
    <w:uiPriority w:val="99"/>
    <w:qFormat/>
    <w:rsid w:val="00353E35"/>
    <w:pPr>
      <w:keepNext/>
      <w:ind w:right="-720"/>
      <w:jc w:val="center"/>
      <w:outlineLvl w:val="4"/>
    </w:pPr>
    <w:rPr>
      <w:b/>
      <w:bCs/>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94469"/>
    <w:rPr>
      <w:b/>
      <w:bCs/>
      <w:kern w:val="44"/>
      <w:sz w:val="44"/>
      <w:szCs w:val="44"/>
      <w:lang w:eastAsia="en-US"/>
    </w:rPr>
  </w:style>
  <w:style w:type="character" w:customStyle="1" w:styleId="Heading2Char">
    <w:name w:val="Heading 2 Char"/>
    <w:basedOn w:val="DefaultParagraphFont"/>
    <w:link w:val="Heading2"/>
    <w:uiPriority w:val="99"/>
    <w:semiHidden/>
    <w:locked/>
    <w:rsid w:val="00394469"/>
    <w:rPr>
      <w:rFonts w:ascii="Cambria" w:eastAsia="宋体" w:hAnsi="Cambria" w:cs="Cambria"/>
      <w:b/>
      <w:bCs/>
      <w:kern w:val="0"/>
      <w:sz w:val="32"/>
      <w:szCs w:val="32"/>
      <w:lang w:eastAsia="en-US"/>
    </w:rPr>
  </w:style>
  <w:style w:type="character" w:customStyle="1" w:styleId="Heading3Char">
    <w:name w:val="Heading 3 Char"/>
    <w:basedOn w:val="DefaultParagraphFont"/>
    <w:link w:val="Heading3"/>
    <w:uiPriority w:val="99"/>
    <w:semiHidden/>
    <w:locked/>
    <w:rsid w:val="00394469"/>
    <w:rPr>
      <w:b/>
      <w:bCs/>
      <w:kern w:val="0"/>
      <w:sz w:val="32"/>
      <w:szCs w:val="32"/>
      <w:lang w:eastAsia="en-US"/>
    </w:rPr>
  </w:style>
  <w:style w:type="character" w:customStyle="1" w:styleId="Heading4Char">
    <w:name w:val="Heading 4 Char"/>
    <w:basedOn w:val="DefaultParagraphFont"/>
    <w:link w:val="Heading4"/>
    <w:uiPriority w:val="99"/>
    <w:semiHidden/>
    <w:locked/>
    <w:rsid w:val="00394469"/>
    <w:rPr>
      <w:rFonts w:ascii="Cambria" w:eastAsia="宋体" w:hAnsi="Cambria" w:cs="Cambria"/>
      <w:b/>
      <w:bCs/>
      <w:kern w:val="0"/>
      <w:sz w:val="28"/>
      <w:szCs w:val="28"/>
      <w:lang w:eastAsia="en-US"/>
    </w:rPr>
  </w:style>
  <w:style w:type="character" w:customStyle="1" w:styleId="Heading5Char">
    <w:name w:val="Heading 5 Char"/>
    <w:basedOn w:val="DefaultParagraphFont"/>
    <w:link w:val="Heading5"/>
    <w:uiPriority w:val="99"/>
    <w:semiHidden/>
    <w:locked/>
    <w:rsid w:val="00394469"/>
    <w:rPr>
      <w:b/>
      <w:bCs/>
      <w:kern w:val="0"/>
      <w:sz w:val="28"/>
      <w:szCs w:val="28"/>
      <w:lang w:eastAsia="en-US"/>
    </w:rPr>
  </w:style>
  <w:style w:type="paragraph" w:styleId="Footer">
    <w:name w:val="footer"/>
    <w:basedOn w:val="Normal"/>
    <w:link w:val="FooterChar"/>
    <w:uiPriority w:val="99"/>
    <w:rsid w:val="00353E35"/>
    <w:pPr>
      <w:tabs>
        <w:tab w:val="center" w:pos="4320"/>
        <w:tab w:val="right" w:pos="8640"/>
      </w:tabs>
      <w:overflowPunct w:val="0"/>
      <w:autoSpaceDE w:val="0"/>
      <w:autoSpaceDN w:val="0"/>
      <w:adjustRightInd w:val="0"/>
      <w:textAlignment w:val="baseline"/>
    </w:pPr>
    <w:rPr>
      <w:rFonts w:ascii="New York" w:hAnsi="New York" w:cs="New York"/>
    </w:rPr>
  </w:style>
  <w:style w:type="character" w:customStyle="1" w:styleId="FooterChar">
    <w:name w:val="Footer Char"/>
    <w:basedOn w:val="DefaultParagraphFont"/>
    <w:link w:val="Footer"/>
    <w:uiPriority w:val="99"/>
    <w:semiHidden/>
    <w:locked/>
    <w:rsid w:val="00394469"/>
    <w:rPr>
      <w:kern w:val="0"/>
      <w:sz w:val="18"/>
      <w:szCs w:val="18"/>
      <w:lang w:eastAsia="en-US"/>
    </w:rPr>
  </w:style>
  <w:style w:type="character" w:styleId="PageNumber">
    <w:name w:val="page number"/>
    <w:basedOn w:val="DefaultParagraphFont"/>
    <w:uiPriority w:val="99"/>
    <w:rsid w:val="00353E35"/>
  </w:style>
  <w:style w:type="paragraph" w:styleId="Header">
    <w:name w:val="header"/>
    <w:basedOn w:val="Normal"/>
    <w:link w:val="HeaderChar"/>
    <w:uiPriority w:val="99"/>
    <w:rsid w:val="00353E35"/>
    <w:pPr>
      <w:tabs>
        <w:tab w:val="center" w:pos="4320"/>
        <w:tab w:val="right" w:pos="8640"/>
      </w:tabs>
      <w:overflowPunct w:val="0"/>
      <w:autoSpaceDE w:val="0"/>
      <w:autoSpaceDN w:val="0"/>
      <w:adjustRightInd w:val="0"/>
      <w:textAlignment w:val="baseline"/>
    </w:pPr>
    <w:rPr>
      <w:rFonts w:ascii="New York" w:hAnsi="New York" w:cs="New York"/>
    </w:rPr>
  </w:style>
  <w:style w:type="character" w:customStyle="1" w:styleId="HeaderChar">
    <w:name w:val="Header Char"/>
    <w:basedOn w:val="DefaultParagraphFont"/>
    <w:link w:val="Header"/>
    <w:uiPriority w:val="99"/>
    <w:semiHidden/>
    <w:locked/>
    <w:rsid w:val="00394469"/>
    <w:rPr>
      <w:kern w:val="0"/>
      <w:sz w:val="18"/>
      <w:szCs w:val="18"/>
      <w:lang w:eastAsia="en-US"/>
    </w:rPr>
  </w:style>
  <w:style w:type="paragraph" w:styleId="BlockText">
    <w:name w:val="Block Text"/>
    <w:basedOn w:val="Normal"/>
    <w:uiPriority w:val="99"/>
    <w:rsid w:val="00353E35"/>
    <w:pPr>
      <w:ind w:left="-90" w:right="-720"/>
      <w:jc w:val="center"/>
    </w:pPr>
    <w:rPr>
      <w:b/>
      <w:bCs/>
      <w:sz w:val="36"/>
      <w:szCs w:val="36"/>
    </w:rPr>
  </w:style>
  <w:style w:type="character" w:styleId="Hyperlink">
    <w:name w:val="Hyperlink"/>
    <w:basedOn w:val="DefaultParagraphFont"/>
    <w:uiPriority w:val="99"/>
    <w:rsid w:val="00353E35"/>
    <w:rPr>
      <w:color w:val="0000FF"/>
      <w:u w:val="single"/>
    </w:rPr>
  </w:style>
  <w:style w:type="character" w:styleId="FollowedHyperlink">
    <w:name w:val="FollowedHyperlink"/>
    <w:basedOn w:val="DefaultParagraphFont"/>
    <w:uiPriority w:val="99"/>
    <w:rsid w:val="00F37933"/>
    <w:rPr>
      <w:color w:val="800080"/>
      <w:u w:val="single"/>
    </w:rPr>
  </w:style>
  <w:style w:type="paragraph" w:customStyle="1" w:styleId="Text">
    <w:name w:val="Text"/>
    <w:basedOn w:val="Normal"/>
    <w:uiPriority w:val="99"/>
    <w:rsid w:val="006C7D52"/>
    <w:pPr>
      <w:widowControl w:val="0"/>
      <w:autoSpaceDE w:val="0"/>
      <w:autoSpaceDN w:val="0"/>
      <w:spacing w:line="252" w:lineRule="auto"/>
      <w:ind w:firstLine="202"/>
      <w:jc w:val="both"/>
    </w:pPr>
    <w:rPr>
      <w:rFonts w:eastAsia="PMingLiU"/>
      <w:sz w:val="20"/>
      <w:szCs w:val="20"/>
    </w:rPr>
  </w:style>
  <w:style w:type="paragraph" w:styleId="BalloonText">
    <w:name w:val="Balloon Text"/>
    <w:basedOn w:val="Normal"/>
    <w:link w:val="BalloonTextChar"/>
    <w:uiPriority w:val="99"/>
    <w:semiHidden/>
    <w:rsid w:val="007C5100"/>
    <w:rPr>
      <w:rFonts w:ascii="Tahoma" w:hAnsi="Tahoma" w:cs="Tahoma"/>
      <w:sz w:val="16"/>
      <w:szCs w:val="16"/>
    </w:rPr>
  </w:style>
  <w:style w:type="character" w:customStyle="1" w:styleId="BalloonTextChar">
    <w:name w:val="Balloon Text Char"/>
    <w:basedOn w:val="DefaultParagraphFont"/>
    <w:link w:val="BalloonText"/>
    <w:uiPriority w:val="99"/>
    <w:locked/>
    <w:rsid w:val="007C5100"/>
    <w:rPr>
      <w:rFonts w:ascii="Tahoma" w:hAnsi="Tahoma" w:cs="Tahoma"/>
      <w:sz w:val="16"/>
      <w:szCs w:val="16"/>
    </w:rPr>
  </w:style>
  <w:style w:type="paragraph" w:styleId="Title">
    <w:name w:val="Title"/>
    <w:basedOn w:val="Normal"/>
    <w:next w:val="Normal"/>
    <w:link w:val="TitleChar"/>
    <w:uiPriority w:val="99"/>
    <w:qFormat/>
    <w:locked/>
    <w:rsid w:val="00CD0FCF"/>
    <w:pPr>
      <w:widowControl w:val="0"/>
      <w:spacing w:before="240" w:after="60"/>
      <w:jc w:val="center"/>
      <w:outlineLvl w:val="0"/>
    </w:pPr>
    <w:rPr>
      <w:rFonts w:ascii="Cambria" w:hAnsi="Cambria" w:cs="Cambria"/>
      <w:b/>
      <w:bCs/>
      <w:sz w:val="32"/>
      <w:szCs w:val="32"/>
    </w:rPr>
  </w:style>
  <w:style w:type="character" w:customStyle="1" w:styleId="TitleChar">
    <w:name w:val="Title Char"/>
    <w:basedOn w:val="DefaultParagraphFont"/>
    <w:link w:val="Title"/>
    <w:uiPriority w:val="99"/>
    <w:locked/>
    <w:rsid w:val="00CD0FCF"/>
    <w:rPr>
      <w:rFonts w:ascii="Cambria" w:hAnsi="Cambria" w:cs="Cambria"/>
      <w:b/>
      <w:bCs/>
      <w:kern w:val="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281</Words>
  <Characters>1606</Characters>
  <Application>Microsoft Office Outlook</Application>
  <DocSecurity>0</DocSecurity>
  <Lines>0</Lines>
  <Paragraphs>0</Paragraphs>
  <ScaleCrop>false</ScaleCrop>
  <Company>ACE Center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AUTONOMOUS CONTROL SYSTEMS IN SPACE</dc:title>
  <dc:subject/>
  <dc:creator>Aleksandar Tatomirovic</dc:creator>
  <cp:keywords/>
  <dc:description/>
  <cp:lastModifiedBy>hp</cp:lastModifiedBy>
  <cp:revision>2</cp:revision>
  <dcterms:created xsi:type="dcterms:W3CDTF">2014-04-21T01:19:00Z</dcterms:created>
  <dcterms:modified xsi:type="dcterms:W3CDTF">2014-04-21T01:19:00Z</dcterms:modified>
</cp:coreProperties>
</file>