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宋体"/>
          <w:b/>
          <w:bCs/>
          <w:kern w:val="0"/>
          <w:sz w:val="36"/>
          <w:szCs w:val="36"/>
        </w:rPr>
        <w:t>系列学术报告</w:t>
      </w:r>
    </w:p>
    <w:p>
      <w:pPr>
        <w:autoSpaceDE w:val="0"/>
        <w:autoSpaceDN w:val="0"/>
        <w:adjustRightInd w:val="0"/>
        <w:snapToGrid w:val="0"/>
        <w:spacing w:beforeLines="50"/>
        <w:rPr>
          <w:b/>
          <w:bCs/>
          <w:kern w:val="0"/>
          <w:sz w:val="28"/>
          <w:szCs w:val="28"/>
        </w:rPr>
      </w:pPr>
      <w:r>
        <w:pict>
          <v:shape id="_x0000_s1026" o:spid="_x0000_s1026" o:spt="75" type="#_x0000_t75" style="position:absolute;left:0pt;margin-left:299pt;margin-top:2.8pt;height:116.25pt;width:83.2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square"/>
          </v:shape>
        </w:pict>
      </w:r>
      <w:r>
        <w:rPr>
          <w:rFonts w:hint="eastAsia" w:cs="宋体"/>
          <w:kern w:val="0"/>
          <w:sz w:val="28"/>
          <w:szCs w:val="28"/>
        </w:rPr>
        <w:t>主讲人：</w:t>
      </w:r>
      <w:r>
        <w:rPr>
          <w:b/>
          <w:bCs/>
          <w:kern w:val="0"/>
          <w:sz w:val="28"/>
          <w:szCs w:val="28"/>
        </w:rPr>
        <w:t xml:space="preserve">Youakim Badr </w:t>
      </w:r>
      <w:r>
        <w:rPr>
          <w:rFonts w:hint="eastAsia" w:cs="宋体"/>
          <w:b/>
          <w:bCs/>
          <w:kern w:val="0"/>
          <w:sz w:val="28"/>
          <w:szCs w:val="28"/>
        </w:rPr>
        <w:t>副教授</w:t>
      </w:r>
      <w:r>
        <w:rPr>
          <w:b/>
          <w:bCs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napToGrid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>
        <w:rPr>
          <w:rFonts w:hint="eastAsia" w:cs="宋体"/>
          <w:kern w:val="0"/>
          <w:sz w:val="28"/>
          <w:szCs w:val="28"/>
        </w:rPr>
        <w:t>法国里昂国立应用科学学院</w:t>
      </w:r>
    </w:p>
    <w:p>
      <w:pPr>
        <w:rPr>
          <w:rFonts w:ascii="宋体"/>
          <w:kern w:val="0"/>
          <w:sz w:val="28"/>
          <w:szCs w:val="28"/>
          <w:lang w:val="en-CA"/>
        </w:rPr>
      </w:pPr>
    </w:p>
    <w:p>
      <w:pPr>
        <w:rPr>
          <w:rFonts w:ascii="宋体"/>
          <w:kern w:val="0"/>
          <w:sz w:val="28"/>
          <w:szCs w:val="28"/>
          <w:lang w:val="en-CA"/>
        </w:rPr>
      </w:pPr>
      <w:r>
        <w:rPr>
          <w:rFonts w:hint="eastAsia" w:ascii="宋体" w:hAnsi="宋体" w:cs="宋体"/>
          <w:kern w:val="0"/>
          <w:sz w:val="28"/>
          <w:szCs w:val="28"/>
        </w:rPr>
        <w:t>系列报告</w:t>
      </w:r>
      <w:r>
        <w:rPr>
          <w:rFonts w:hint="eastAsia" w:ascii="宋体" w:hAnsi="宋体" w:cs="宋体"/>
          <w:kern w:val="0"/>
          <w:sz w:val="28"/>
          <w:szCs w:val="28"/>
          <w:lang w:val="en-CA"/>
        </w:rPr>
        <w:t>：</w:t>
      </w:r>
    </w:p>
    <w:p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  </w:t>
      </w:r>
      <w:r>
        <w:rPr>
          <w:rFonts w:ascii="Arial" w:hAnsi="Arial" w:cs="Arial"/>
          <w:color w:val="FF0000"/>
          <w:kern w:val="0"/>
          <w:sz w:val="24"/>
          <w:szCs w:val="24"/>
        </w:rPr>
        <w:t> </w:t>
      </w:r>
      <w:r>
        <w:rPr>
          <w:rFonts w:ascii="Arial" w:hAnsi="Arial" w:cs="Arial"/>
          <w:kern w:val="0"/>
          <w:sz w:val="24"/>
          <w:szCs w:val="24"/>
        </w:rPr>
        <w:t xml:space="preserve">    </w:t>
      </w:r>
    </w:p>
    <w:p>
      <w:pPr>
        <w:widowControl/>
        <w:numPr>
          <w:ilvl w:val="0"/>
          <w:numId w:val="1"/>
        </w:numPr>
        <w:ind w:left="-420"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Topic1 : INSA of Lyon </w:t>
      </w:r>
    </w:p>
    <w:p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– Among the top universities of Science and Technology in Europe</w:t>
      </w:r>
    </w:p>
    <w:p>
      <w:pPr>
        <w:widowControl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April 18, 2017   14:00—16</w:t>
      </w:r>
      <w:r>
        <w:rPr>
          <w:rFonts w:hint="eastAsia" w:ascii="Arial" w:hAnsi="Arial" w:cs="宋体"/>
          <w:b/>
          <w:bCs/>
          <w:kern w:val="0"/>
          <w:sz w:val="24"/>
          <w:szCs w:val="24"/>
        </w:rPr>
        <w:t>：</w:t>
      </w:r>
      <w:r>
        <w:rPr>
          <w:rFonts w:ascii="Arial" w:hAnsi="Arial" w:cs="Arial"/>
          <w:b/>
          <w:bCs/>
          <w:kern w:val="0"/>
          <w:sz w:val="24"/>
          <w:szCs w:val="24"/>
        </w:rPr>
        <w:t>00          </w:t>
      </w:r>
      <w:r>
        <w:rPr>
          <w:rFonts w:hint="eastAsia" w:ascii="Arial" w:hAnsi="Arial" w:cs="宋体"/>
          <w:b/>
          <w:bCs/>
          <w:kern w:val="0"/>
          <w:sz w:val="24"/>
          <w:szCs w:val="24"/>
        </w:rPr>
        <w:t>经管楼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704 </w:t>
      </w:r>
    </w:p>
    <w:p>
      <w:pPr>
        <w:widowControl/>
        <w:spacing w:line="220" w:lineRule="atLeast"/>
        <w:ind w:firstLine="301"/>
        <w:rPr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Topic 2: Big Data Analytics</w:t>
      </w:r>
    </w:p>
    <w:p>
      <w:pPr>
        <w:widowControl/>
        <w:spacing w:line="220" w:lineRule="atLeast"/>
        <w:ind w:firstLine="301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April 19, 2017     14:00—16</w:t>
      </w:r>
      <w:r>
        <w:rPr>
          <w:rFonts w:hint="eastAsia" w:ascii="Arial" w:hAnsi="Arial" w:cs="宋体"/>
          <w:b/>
          <w:bCs/>
          <w:kern w:val="0"/>
          <w:sz w:val="24"/>
          <w:szCs w:val="24"/>
        </w:rPr>
        <w:t>：</w:t>
      </w:r>
      <w:r>
        <w:rPr>
          <w:rFonts w:ascii="Arial" w:hAnsi="Arial" w:cs="Arial"/>
          <w:b/>
          <w:bCs/>
          <w:kern w:val="0"/>
          <w:sz w:val="24"/>
          <w:szCs w:val="24"/>
        </w:rPr>
        <w:t>00          </w:t>
      </w:r>
      <w:r>
        <w:rPr>
          <w:rFonts w:hint="eastAsia" w:ascii="Arial" w:hAnsi="Arial" w:cs="宋体"/>
          <w:b/>
          <w:bCs/>
          <w:kern w:val="0"/>
          <w:sz w:val="24"/>
          <w:szCs w:val="24"/>
        </w:rPr>
        <w:t>经管楼</w:t>
      </w:r>
      <w:r>
        <w:rPr>
          <w:rFonts w:ascii="Arial" w:hAnsi="Arial" w:cs="Arial"/>
          <w:b/>
          <w:bCs/>
          <w:kern w:val="0"/>
          <w:sz w:val="24"/>
          <w:szCs w:val="24"/>
        </w:rPr>
        <w:t>205</w:t>
      </w:r>
    </w:p>
    <w:p>
      <w:pPr>
        <w:widowControl/>
        <w:rPr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  </w:t>
      </w:r>
    </w:p>
    <w:p>
      <w:pPr>
        <w:widowControl/>
        <w:numPr>
          <w:ilvl w:val="0"/>
          <w:numId w:val="2"/>
        </w:numPr>
        <w:spacing w:line="220" w:lineRule="atLeas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Topic 3: publication process and quality for paper</w:t>
      </w:r>
    </w:p>
    <w:p>
      <w:pPr>
        <w:widowControl/>
        <w:spacing w:line="220" w:lineRule="atLeast"/>
        <w:ind w:firstLine="301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April 20, 2017     14:00—16</w:t>
      </w:r>
      <w:r>
        <w:rPr>
          <w:rFonts w:hint="eastAsia" w:ascii="Arial" w:hAnsi="Arial" w:cs="宋体"/>
          <w:b/>
          <w:bCs/>
          <w:kern w:val="0"/>
          <w:sz w:val="24"/>
          <w:szCs w:val="24"/>
        </w:rPr>
        <w:t>：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00          </w:t>
      </w:r>
      <w:r>
        <w:rPr>
          <w:rFonts w:hint="eastAsia" w:ascii="Arial" w:hAnsi="Arial" w:cs="宋体"/>
          <w:b/>
          <w:bCs/>
          <w:kern w:val="0"/>
          <w:sz w:val="24"/>
          <w:szCs w:val="24"/>
        </w:rPr>
        <w:t>经管楼</w:t>
      </w:r>
      <w:r>
        <w:rPr>
          <w:rFonts w:ascii="Arial" w:hAnsi="Arial" w:cs="Arial"/>
          <w:b/>
          <w:bCs/>
          <w:kern w:val="0"/>
          <w:sz w:val="24"/>
          <w:szCs w:val="24"/>
        </w:rPr>
        <w:t>70</w:t>
      </w:r>
      <w:r>
        <w:rPr>
          <w:rFonts w:hint="eastAsia" w:ascii="Arial" w:hAnsi="Arial" w:cs="Arial"/>
          <w:b/>
          <w:bCs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widowControl/>
        <w:spacing w:line="220" w:lineRule="atLeast"/>
        <w:ind w:firstLine="301"/>
        <w:rPr>
          <w:rFonts w:ascii="Arial" w:hAnsi="Arial" w:cs="Arial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pacing w:line="220" w:lineRule="atLeas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Topic 4: Challenges and Prospectus in Wearable Devices</w:t>
      </w:r>
    </w:p>
    <w:p>
      <w:pPr>
        <w:widowControl/>
        <w:spacing w:line="220" w:lineRule="atLeast"/>
        <w:ind w:firstLine="301"/>
        <w:rPr>
          <w:b/>
          <w:bCs/>
          <w:sz w:val="24"/>
          <w:szCs w:val="24"/>
        </w:rPr>
      </w:pPr>
      <w:r>
        <w:rPr>
          <w:b/>
          <w:bCs/>
          <w:kern w:val="0"/>
          <w:sz w:val="24"/>
          <w:szCs w:val="24"/>
        </w:rPr>
        <w:t>April 26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, 2017     </w:t>
      </w:r>
      <w:r>
        <w:rPr>
          <w:b/>
          <w:bCs/>
          <w:kern w:val="0"/>
          <w:sz w:val="24"/>
          <w:szCs w:val="24"/>
        </w:rPr>
        <w:t>14:00</w:t>
      </w:r>
      <w:r>
        <w:rPr>
          <w:rFonts w:ascii="Arial" w:hAnsi="Arial" w:cs="Arial"/>
          <w:b/>
          <w:bCs/>
          <w:kern w:val="0"/>
          <w:sz w:val="24"/>
          <w:szCs w:val="24"/>
        </w:rPr>
        <w:t>—16</w:t>
      </w:r>
      <w:r>
        <w:rPr>
          <w:rFonts w:hint="eastAsia" w:ascii="Arial" w:hAnsi="Arial" w:cs="宋体"/>
          <w:b/>
          <w:bCs/>
          <w:kern w:val="0"/>
          <w:sz w:val="24"/>
          <w:szCs w:val="24"/>
        </w:rPr>
        <w:t>：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00 </w:t>
      </w:r>
      <w:r>
        <w:rPr>
          <w:b/>
          <w:bCs/>
          <w:kern w:val="0"/>
          <w:sz w:val="24"/>
          <w:szCs w:val="24"/>
        </w:rPr>
        <w:t xml:space="preserve">           </w:t>
      </w:r>
      <w:r>
        <w:rPr>
          <w:rFonts w:hint="eastAsia" w:cs="宋体"/>
          <w:b/>
          <w:bCs/>
          <w:kern w:val="0"/>
          <w:sz w:val="24"/>
          <w:szCs w:val="24"/>
        </w:rPr>
        <w:t>经管楼</w:t>
      </w:r>
      <w:r>
        <w:rPr>
          <w:b/>
          <w:bCs/>
          <w:kern w:val="0"/>
          <w:sz w:val="24"/>
          <w:szCs w:val="24"/>
        </w:rPr>
        <w:t>205</w:t>
      </w:r>
    </w:p>
    <w:p>
      <w:pPr>
        <w:widowControl/>
        <w:spacing w:line="220" w:lineRule="atLeast"/>
        <w:rPr>
          <w:rFonts w:ascii="Arial" w:hAnsi="Arial" w:cs="Arial"/>
          <w:kern w:val="0"/>
          <w:sz w:val="24"/>
          <w:szCs w:val="24"/>
        </w:rPr>
      </w:pPr>
    </w:p>
    <w:p>
      <w:pPr>
        <w:widowControl/>
        <w:spacing w:line="220" w:lineRule="atLeast"/>
        <w:ind w:firstLine="301"/>
        <w:rPr>
          <w:rFonts w:ascii="Arial" w:hAnsi="Arial" w:cs="Arial"/>
          <w:kern w:val="0"/>
          <w:sz w:val="24"/>
          <w:szCs w:val="24"/>
        </w:rPr>
      </w:pPr>
    </w:p>
    <w:p>
      <w:r>
        <w:rPr>
          <w:rFonts w:hint="eastAsia" w:ascii="宋体" w:hAnsi="宋体" w:cs="宋体"/>
          <w:kern w:val="0"/>
          <w:sz w:val="28"/>
          <w:szCs w:val="28"/>
          <w:lang w:val="en-CA"/>
        </w:rPr>
        <w:t>报告人简介：</w:t>
      </w:r>
    </w:p>
    <w:p>
      <w:pPr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Youakim Badr, </w:t>
      </w:r>
      <w:r>
        <w:rPr>
          <w:kern w:val="0"/>
          <w:sz w:val="24"/>
          <w:szCs w:val="24"/>
        </w:rPr>
        <w:t>Associate Professor in Computer Science of National Institute of Applied Sciences (INSA-Lyon), Ph.D in Communicating Information Systems. His Professional Affiliations include: Member of ACM Professional / SIGAPP, Member IEEE-Computer Society, Member of IEEE Services Computing Community, Member of Service Research and Innovation Institute (SRII), Member of NESSI  Services Sciences &amp; Systems Engineering Working Group, and Member of the Digital Ecosystems Community. His research interests are Internet of Things-enabled services and Service Oriented Infrastructures.</w:t>
      </w:r>
    </w:p>
    <w:p>
      <w:pPr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widowControl/>
        <w:spacing w:line="220" w:lineRule="atLeast"/>
        <w:ind w:firstLine="301"/>
        <w:rPr>
          <w:rFonts w:ascii="Arial" w:hAnsi="Arial" w:cs="Arial"/>
          <w:kern w:val="0"/>
          <w:sz w:val="24"/>
          <w:szCs w:val="24"/>
        </w:rPr>
      </w:pPr>
    </w:p>
    <w:p>
      <w:pPr>
        <w:widowControl/>
        <w:spacing w:line="220" w:lineRule="atLeast"/>
        <w:ind w:firstLine="301"/>
        <w:rPr>
          <w:rFonts w:ascii="Arial" w:hAnsi="Arial" w:cs="Arial"/>
          <w:kern w:val="0"/>
          <w:sz w:val="24"/>
          <w:szCs w:val="24"/>
        </w:rPr>
      </w:pPr>
    </w:p>
    <w:p>
      <w:pPr>
        <w:widowControl/>
        <w:spacing w:line="220" w:lineRule="atLeast"/>
        <w:ind w:firstLine="301"/>
        <w:jc w:val="righ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cs="宋体"/>
          <w:sz w:val="24"/>
          <w:szCs w:val="24"/>
        </w:rPr>
        <w:t>信息管理与电子商务研究所</w:t>
      </w:r>
    </w:p>
    <w:p>
      <w:pPr>
        <w:widowControl/>
        <w:spacing w:line="220" w:lineRule="atLeast"/>
        <w:ind w:firstLine="301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航空产业发展战略研究所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6752"/>
    <w:multiLevelType w:val="singleLevel"/>
    <w:tmpl w:val="58EC675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EC677E"/>
    <w:multiLevelType w:val="singleLevel"/>
    <w:tmpl w:val="58EC677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18A"/>
    <w:rsid w:val="000802BB"/>
    <w:rsid w:val="001C118A"/>
    <w:rsid w:val="001C7EFF"/>
    <w:rsid w:val="002F7407"/>
    <w:rsid w:val="00967CE7"/>
    <w:rsid w:val="0D7053CB"/>
    <w:rsid w:val="184101D4"/>
    <w:rsid w:val="26375D3C"/>
    <w:rsid w:val="2E0C151B"/>
    <w:rsid w:val="2E15762F"/>
    <w:rsid w:val="7EB2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166</Words>
  <Characters>951</Characters>
  <Lines>0</Lines>
  <Paragraphs>0</Paragraphs>
  <TotalTime>0</TotalTime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2017-04-12T06:48:48Z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