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宋体" w:hAnsi="宋体" w:eastAsia="宋体" w:cs="宋体"/>
          <w:b/>
          <w:color w:val="auto"/>
          <w:kern w:val="0"/>
          <w:sz w:val="44"/>
          <w:szCs w:val="44"/>
          <w:lang w:eastAsia="zh-CN"/>
        </w:rPr>
      </w:pPr>
      <w:r>
        <w:rPr>
          <w:rFonts w:hint="eastAsia" w:ascii="宋体" w:hAnsi="宋体" w:eastAsia="宋体" w:cs="宋体"/>
          <w:b/>
          <w:color w:val="auto"/>
          <w:kern w:val="0"/>
          <w:sz w:val="44"/>
          <w:szCs w:val="44"/>
          <w:lang w:eastAsia="zh-CN"/>
        </w:rPr>
        <w:t>学术报告</w:t>
      </w:r>
    </w:p>
    <w:p>
      <w:pPr>
        <w:widowControl/>
        <w:spacing w:before="100" w:beforeAutospacing="1" w:after="100" w:afterAutospacing="1"/>
        <w:jc w:val="left"/>
        <w:rPr>
          <w:rFonts w:hint="eastAsia" w:ascii="宋体" w:hAnsi="宋体" w:eastAsia="宋体" w:cs="宋体"/>
          <w:color w:val="auto"/>
          <w:kern w:val="0"/>
          <w:sz w:val="22"/>
          <w:lang w:val="en-US" w:eastAsia="zh-CN"/>
        </w:rPr>
      </w:pPr>
      <w:r>
        <w:rPr>
          <w:rFonts w:ascii="宋体" w:hAnsi="宋体" w:eastAsia="宋体" w:cs="宋体"/>
          <w:color w:val="1F497D"/>
          <w:kern w:val="0"/>
          <w:sz w:val="22"/>
        </w:rPr>
        <w:drawing>
          <wp:anchor distT="0" distB="0" distL="0" distR="0" simplePos="0" relativeHeight="251658240" behindDoc="0" locked="0" layoutInCell="1" allowOverlap="1">
            <wp:simplePos x="0" y="0"/>
            <wp:positionH relativeFrom="column">
              <wp:posOffset>4032250</wp:posOffset>
            </wp:positionH>
            <wp:positionV relativeFrom="paragraph">
              <wp:posOffset>67945</wp:posOffset>
            </wp:positionV>
            <wp:extent cx="1229995" cy="1729740"/>
            <wp:effectExtent l="0" t="0" r="8255" b="3810"/>
            <wp:wrapNone/>
            <wp:docPr id="1" name="图片 1" descr="C:\Users\Administrator\Desktop\Tang Wang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Tang Wang portrai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29995" cy="1729740"/>
                    </a:xfrm>
                    <a:prstGeom prst="rect">
                      <a:avLst/>
                    </a:prstGeom>
                    <a:noFill/>
                    <a:ln>
                      <a:noFill/>
                    </a:ln>
                  </pic:spPr>
                </pic:pic>
              </a:graphicData>
            </a:graphic>
          </wp:anchor>
        </w:drawing>
      </w:r>
      <w:r>
        <w:rPr>
          <w:rFonts w:hint="eastAsia" w:ascii="宋体" w:hAnsi="宋体" w:eastAsia="宋体" w:cs="宋体"/>
          <w:color w:val="auto"/>
          <w:kern w:val="0"/>
          <w:sz w:val="22"/>
          <w:lang w:val="en-US" w:eastAsia="zh-CN"/>
        </w:rPr>
        <w:t>演讲题目： 战略管理研究的前沿和热点：创新、高管和中国情境</w:t>
      </w:r>
    </w:p>
    <w:p>
      <w:pPr>
        <w:widowControl/>
        <w:spacing w:before="100" w:beforeAutospacing="1" w:after="100" w:afterAutospacing="1"/>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 xml:space="preserve">主讲人  ： Dr. Tang Wang    </w:t>
      </w:r>
    </w:p>
    <w:p>
      <w:pPr>
        <w:widowControl/>
        <w:spacing w:before="100" w:beforeAutospacing="1" w:after="100" w:afterAutospacing="1"/>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时  间  ： 2016年12月21日 14:00 - 16:00</w:t>
      </w:r>
    </w:p>
    <w:p>
      <w:pPr>
        <w:widowControl/>
        <w:spacing w:before="100" w:beforeAutospacing="1" w:after="100" w:afterAutospacing="1"/>
        <w:jc w:val="left"/>
        <w:rPr>
          <w:rFonts w:hint="eastAsia"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地  点  ： 经济与管理学院</w:t>
      </w:r>
      <w:bookmarkStart w:id="0" w:name="_GoBack"/>
      <w:bookmarkEnd w:id="0"/>
      <w:r>
        <w:rPr>
          <w:rFonts w:hint="eastAsia" w:ascii="宋体" w:hAnsi="宋体" w:eastAsia="宋体" w:cs="宋体"/>
          <w:color w:val="auto"/>
          <w:kern w:val="0"/>
          <w:sz w:val="22"/>
          <w:lang w:val="en-US" w:eastAsia="zh-CN"/>
        </w:rPr>
        <w:t>702会议室</w:t>
      </w:r>
    </w:p>
    <w:p>
      <w:pPr>
        <w:widowControl/>
        <w:spacing w:before="100" w:beforeAutospacing="1" w:after="100" w:afterAutospacing="1"/>
        <w:jc w:val="left"/>
        <w:rPr>
          <w:rFonts w:hint="eastAsia" w:ascii="Calibri" w:hAnsi="Calibri" w:cs="Calibri"/>
          <w:i/>
          <w:iCs/>
          <w:color w:val="1F497D"/>
          <w:sz w:val="24"/>
          <w:szCs w:val="24"/>
        </w:rPr>
      </w:pPr>
      <w:r>
        <w:rPr>
          <w:rFonts w:hint="eastAsia" w:ascii="宋体" w:hAnsi="宋体" w:eastAsia="宋体" w:cs="宋体"/>
          <w:color w:val="auto"/>
          <w:kern w:val="0"/>
          <w:sz w:val="22"/>
          <w:lang w:val="en-US" w:eastAsia="zh-CN"/>
        </w:rPr>
        <w:t xml:space="preserve">主办单位：  航空产业发展战略研究所        </w:t>
      </w:r>
      <w:r>
        <w:rPr>
          <w:rFonts w:hint="eastAsia" w:ascii="宋体" w:hAnsi="宋体" w:eastAsia="宋体" w:cs="宋体"/>
          <w:color w:val="1F497D"/>
          <w:kern w:val="0"/>
          <w:sz w:val="22"/>
          <w:lang w:val="en-US" w:eastAsia="zh-CN"/>
        </w:rPr>
        <w:t xml:space="preserve">                             </w:t>
      </w:r>
    </w:p>
    <w:p>
      <w:pPr>
        <w:spacing w:line="360" w:lineRule="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报告人简介：</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Dr. Tang Wang specializes in entrepreneurship, venture capital, and innovation across US and China. Currently, Dr. Tang Wang serves as assistant professor at University of Central Florida’s College of Business Administration. Prior to that, Dr. Tang Wang held the Charles C and John G. Gates Professor of entrepreneurship and innovation at Michigan Tech’s School of Business and Economics. His research focuses on two primary areas – technological innovation and entrepreneurship, and top management team decision-making and governance. His work examines sectors such as computer, software, biotechnology and the U.S. defense industry, and combines empirical contexts in both US and China. His teaching includes strategy, innovation, and entrepreneurship at all undergraduate, MBA, and PhD level.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Dr. Tang Wang e currently holds visiting position at Beijing Normal University and Nanjing University. His work has been published in premier business and management journals such as Journal of Management, Journal of Business Venturing, Journal of Product Innovation Management, Journal of Technology Transfer, and R&amp;D Management. Meanwhile,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Dr. Tang Wang has built strong relationship with business community in various sectors in US and China including e-commerce and software, food and beverage, and financial service. H serves as the senior advisor of Sino/US Holding, a fast-growing US private equity firm specializing in the investment on high-end food and beverage products in China.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Dr. Tang Wang received his Ph.D. in entrepreneurship from H. W. Bloch School of Management at University of Missouri-Kansas City. He also holds master degree from the University of Science and Technology of China and bachelor degree from Nanjing University of Aeronautics and Astronautics, both in automation. He also sits on the board of Edgar Snow Memorial Foundation, promoting US-China friendship across business, culture, and education. </w:t>
      </w:r>
    </w:p>
    <w:p>
      <w:pPr>
        <w:spacing w:line="360" w:lineRule="auto"/>
        <w:rPr>
          <w:rFonts w:hint="default"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DC"/>
    <w:rsid w:val="0019690C"/>
    <w:rsid w:val="001E1B9F"/>
    <w:rsid w:val="0030790D"/>
    <w:rsid w:val="00367BDC"/>
    <w:rsid w:val="00AD3D0B"/>
    <w:rsid w:val="00F4544C"/>
    <w:rsid w:val="2FAA5411"/>
    <w:rsid w:val="33391061"/>
    <w:rsid w:val="4E580860"/>
    <w:rsid w:val="6DB469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qFormat/>
    <w:uiPriority w:val="99"/>
    <w:rPr>
      <w:sz w:val="18"/>
      <w:szCs w:val="18"/>
    </w:rPr>
  </w:style>
  <w:style w:type="character" w:customStyle="1" w:styleId="5">
    <w:name w:val="批注框文本 Char"/>
    <w:basedOn w:val="3"/>
    <w:link w:val="2"/>
    <w:semiHidden/>
    <w:qFormat/>
    <w:uiPriority w:val="99"/>
    <w:rPr>
      <w:sz w:val="18"/>
      <w:szCs w:val="18"/>
    </w:rPr>
  </w:style>
  <w:style w:type="character" w:customStyle="1" w:styleId="6">
    <w:name w:val="highlight1"/>
    <w:basedOn w:val="3"/>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nuaa</Company>
  <Pages>1</Pages>
  <Words>292</Words>
  <Characters>1668</Characters>
  <Lines>13</Lines>
  <Paragraphs>3</Paragraphs>
  <ScaleCrop>false</ScaleCrop>
  <LinksUpToDate>false</LinksUpToDate>
  <CharactersWithSpaces>1957</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2016-12-06T12:47:00Z</dcterms:created>
  <dc:creator>zz</dc:creator>
  <cp:lastModifiedBy>王璐璐</cp:lastModifiedBy>
  <dcterms:modified xsi:type="dcterms:W3CDTF">2016-12-14T03:02:09Z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